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2D0" w:rsidRPr="00BD2B15" w:rsidRDefault="003D52D0" w:rsidP="003D52D0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en-US" w:bidi="he-IL"/>
        </w:rPr>
      </w:pPr>
    </w:p>
    <w:p w:rsidR="003D52D0" w:rsidRDefault="003D52D0" w:rsidP="003D52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Для того, что бы понять многие современные процессы</w:t>
      </w:r>
      <w:r w:rsidR="006B4E5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необходимо обратиться к  истории народа, его традициям, особенностям быта, религии. Для меня очень интересными  и познавательными стали лекции д-ра Ильи Лурье (Еврейский университет, Иерусалим) о структуре еврейской общины от средневековья до нового времени и положении евреев в Российской империи и д-ра Аркадия Зельцера о  жизни советского еврейства между двумя мировыми войнами.  Лекции содержали  конкретные факты,  без знания которых  нельзя ответить на самый распространенный вопрос  детей: «А почему именно евреи?»</w:t>
      </w:r>
    </w:p>
    <w:p w:rsidR="003D52D0" w:rsidRDefault="003D52D0" w:rsidP="003D52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Лекции д-ра Михаила Вайскопфа  (Иерусалимский университет) «Антисемитизм в исторической перспективе»,  др. Ирит Абрамской «Нацистская идеология и евреи» и проф. Йегуды Бауэра (Научно – исследовательский институт Яд Вашем) «Геноцид и Катастрофа»  позволили  разобраться в таких сложных и неоднозначных понятиях как национализм, антисемитизм, сионизм; увидеть общее и различия понятий «геноцид» и «Катастрофа»; определить  особенности в подходах к этим понятиям российских и израильских ученых.  Особенно интересна  точка зрения проф. Йегуды Бауэра, который считает, что Холокост – явление не уникальное, но беспрецедентное.</w:t>
      </w:r>
    </w:p>
    <w:p w:rsidR="003D52D0" w:rsidRDefault="003D52D0" w:rsidP="00C57F8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История Холокоста на территории Советского Союза  была освещена в лекции проф. Ильи Александровича Альтмана (Российский Центр  и Фонд «Холокост»). Это тот конкретный материал, который мы можем использовать на наших уроках в школе.   Мозаика  человеческих судеб еврейских военнопленных, о которых рассказал д-р Арон Шнеер (</w:t>
      </w:r>
      <w:r w:rsidR="00C57F8E">
        <w:rPr>
          <w:rFonts w:ascii="Times New Roman" w:hAnsi="Times New Roman" w:cs="Times New Roman"/>
          <w:sz w:val="24"/>
          <w:szCs w:val="24"/>
        </w:rPr>
        <w:t>Зал Имен Яд Вашем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)  никого не оставила равнодушным. Эта лекция  на практике продемонстрировала  общий подход Яд Вашем к изучению истории Холокоста:  начинать разговор о  Катастрофе необходимо с рассказа о жизни конкретного человека,  возвратив ему имя и достоинство.   </w:t>
      </w:r>
    </w:p>
    <w:p w:rsidR="003D52D0" w:rsidRDefault="003D52D0" w:rsidP="003D52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 xml:space="preserve"> Большое значения для нас, школьных учителей истории и обществознания, имела  лекция г-жи Орит Маргалиет (Школа Яд Вашем) «Педагогический подход к преподаванию темы Катастрофы в Яд Вашем». </w:t>
      </w:r>
    </w:p>
    <w:p w:rsidR="003D52D0" w:rsidRDefault="003D52D0" w:rsidP="003D52D0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Блестящий пример  использования ролевой игры для изучения довоенной жизни польского еврейства продемонстрировала г-жа Ноа Сигал  на практикуме  «Голоса и лица ушедшего мира». Много внимания на семинаре было уделено возможностям использования фото и видеоматериалов, художественных и документальных фильмов, конкретным приемам работы с ними.  Я совершенно по- другому посмотрела на наши старые советские знакомые фильмы «Судьба человека», «Помни имя свое».  </w:t>
      </w:r>
    </w:p>
    <w:p w:rsidR="003D52D0" w:rsidRDefault="003D52D0" w:rsidP="003D52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Большое впечатление на нас произвел сам мемориальный комплекс Яд Вашем, посещение Долины Общин, исторической экспозиции, особенно Детского мемориала.    Знакомство с коллекцией Музея искусств Яд Вашем, с произведениями, созданными в период Катастрофы ее участниками, заставило задуматься  о  возможностях человека, значении искусства в нашей жизни.  </w:t>
      </w:r>
    </w:p>
    <w:p w:rsidR="003D52D0" w:rsidRDefault="003D52D0" w:rsidP="003D52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Большое значение для меня лично имели и выступления участников семинара. Хотелось бы послушать  всех:  у  каждого  есть опыт, который можно использовать в нашей работе. </w:t>
      </w:r>
    </w:p>
    <w:p w:rsidR="003D52D0" w:rsidRDefault="003D52D0" w:rsidP="003D52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Семинар закончился, но остались воспоминания  о душевной атмосфере, которая там царила. Появилось желание поделит</w:t>
      </w:r>
      <w:r w:rsidR="006B4E51">
        <w:rPr>
          <w:rFonts w:ascii="Times New Roman" w:hAnsi="Times New Roman" w:cs="Times New Roman"/>
          <w:sz w:val="24"/>
          <w:szCs w:val="24"/>
        </w:rPr>
        <w:t>ься своими знаниями о Холокосте</w:t>
      </w:r>
      <w:r>
        <w:rPr>
          <w:rFonts w:ascii="Times New Roman" w:hAnsi="Times New Roman" w:cs="Times New Roman"/>
          <w:sz w:val="24"/>
          <w:szCs w:val="24"/>
        </w:rPr>
        <w:t>, о возможностях и особенностях преподавания темы с коллегами, а самое главное,  по-новому, уже более осознанно,  работать  по этой теме с  детьми.</w:t>
      </w:r>
    </w:p>
    <w:p w:rsidR="003D52D0" w:rsidRDefault="003D52D0" w:rsidP="003D52D0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6B4E51">
        <w:rPr>
          <w:rFonts w:ascii="Times New Roman" w:hAnsi="Times New Roman" w:cs="Times New Roman"/>
          <w:sz w:val="24"/>
          <w:szCs w:val="24"/>
        </w:rPr>
        <w:t>Светлана Макарцова</w:t>
      </w:r>
      <w:r>
        <w:rPr>
          <w:rFonts w:ascii="Times New Roman" w:hAnsi="Times New Roman" w:cs="Times New Roman"/>
          <w:sz w:val="24"/>
          <w:szCs w:val="24"/>
        </w:rPr>
        <w:t xml:space="preserve">., </w:t>
      </w:r>
    </w:p>
    <w:p w:rsidR="003D52D0" w:rsidRDefault="003D52D0" w:rsidP="003D52D0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истории и обществознания МОУ  СОШ № 13 г. Ярославля.</w:t>
      </w:r>
    </w:p>
    <w:p w:rsidR="00493CCA" w:rsidRDefault="00C57F8E"/>
    <w:sectPr w:rsidR="00493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256"/>
    <w:rsid w:val="00087BD7"/>
    <w:rsid w:val="0017623F"/>
    <w:rsid w:val="00381256"/>
    <w:rsid w:val="003D52D0"/>
    <w:rsid w:val="006B4E51"/>
    <w:rsid w:val="00A9712A"/>
    <w:rsid w:val="00BD2B15"/>
    <w:rsid w:val="00C57F8E"/>
    <w:rsid w:val="00E3659F"/>
    <w:rsid w:val="00ED1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D52D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D52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9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559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НПЦ "Холокост"</Company>
  <LinksUpToDate>false</LinksUpToDate>
  <CharactersWithSpaces>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Альтман</dc:creator>
  <cp:lastModifiedBy>User</cp:lastModifiedBy>
  <cp:revision>4</cp:revision>
  <dcterms:created xsi:type="dcterms:W3CDTF">2014-04-16T08:39:00Z</dcterms:created>
  <dcterms:modified xsi:type="dcterms:W3CDTF">2014-04-16T08:40:00Z</dcterms:modified>
</cp:coreProperties>
</file>